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067B" w14:textId="77777777" w:rsidR="00D22171" w:rsidRDefault="004B5CCB" w:rsidP="00D2217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OR 0050.</w:t>
      </w:r>
      <w:r w:rsidR="001E2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86.</w:t>
      </w:r>
      <w:r w:rsidR="00D22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EB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</w:p>
    <w:p w14:paraId="0B1D6358" w14:textId="77777777" w:rsidR="00D22171" w:rsidRDefault="00D22171" w:rsidP="00D2217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KLUCZE</w:t>
      </w:r>
    </w:p>
    <w:p w14:paraId="0178E577" w14:textId="77777777" w:rsidR="00D22171" w:rsidRDefault="00795555" w:rsidP="00D2217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3</w:t>
      </w:r>
      <w:r w:rsidR="00EB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D22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października 20</w:t>
      </w:r>
      <w:r w:rsidR="00EB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D22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14:paraId="1607A614" w14:textId="77777777" w:rsidR="00D22171" w:rsidRDefault="00D22171" w:rsidP="00D2217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7B0850" w14:textId="77777777" w:rsidR="00D22171" w:rsidRDefault="00D22171" w:rsidP="00D22171">
      <w:pPr>
        <w:spacing w:after="0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przeprowadzenia konsultacji w zakresie projektu uchwały w sprawie uchwalenia </w:t>
      </w:r>
      <w:r w:rsidR="004B5CCB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Współpracy Gminy Klucze z organizacjami pozarządowymi i podmiotami, o których mowa w art. 3 ust. 3 ustawy z dnia 24 kwietnia 2003r. o działalności pożytku pub</w:t>
      </w:r>
      <w:r w:rsidR="00050705">
        <w:rPr>
          <w:rFonts w:ascii="Times New Roman" w:eastAsia="Times New Roman" w:hAnsi="Times New Roman" w:cs="Times New Roman"/>
          <w:sz w:val="24"/>
          <w:szCs w:val="24"/>
          <w:lang w:eastAsia="pl-PL"/>
        </w:rPr>
        <w:t>licznego i wolontariacie, na</w:t>
      </w:r>
      <w:r w:rsidR="004B5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202</w:t>
      </w:r>
      <w:r w:rsidR="00EB00B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507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FAA923" w14:textId="77777777" w:rsidR="00D22171" w:rsidRDefault="00D22171" w:rsidP="00D22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B376B31" w14:textId="77777777" w:rsidR="00D22171" w:rsidRDefault="00D22171" w:rsidP="00D22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1841F2" w14:textId="77777777" w:rsidR="00D22171" w:rsidRPr="00732D0C" w:rsidRDefault="00D22171" w:rsidP="00D22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D0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ust.1 ustawy z dnia 8 marca 1990r. o samo</w:t>
      </w:r>
      <w:r w:rsidR="007922CD" w:rsidRPr="00732D0C">
        <w:rPr>
          <w:rFonts w:ascii="Times New Roman" w:eastAsia="Times New Roman" w:hAnsi="Times New Roman" w:cs="Times New Roman"/>
          <w:sz w:val="24"/>
          <w:szCs w:val="24"/>
          <w:lang w:eastAsia="pl-PL"/>
        </w:rPr>
        <w:t>rządzie gminnym (t. j.</w:t>
      </w:r>
      <w:r w:rsidR="00732D0C" w:rsidRPr="00732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2020 r., poz. 713</w:t>
      </w:r>
      <w:r w:rsidRPr="00732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050705" w:rsidRPr="00732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art. 5a ust. 1 ustawy </w:t>
      </w:r>
      <w:r w:rsidR="007922CD" w:rsidRPr="00732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24 kwietnia 2003 roku </w:t>
      </w:r>
      <w:r w:rsidR="00252868" w:rsidRPr="00732D0C">
        <w:rPr>
          <w:rFonts w:ascii="Times New Roman" w:eastAsia="Times New Roman" w:hAnsi="Times New Roman" w:cs="Times New Roman"/>
          <w:sz w:val="24"/>
          <w:szCs w:val="24"/>
          <w:lang w:eastAsia="pl-PL"/>
        </w:rPr>
        <w:t>o </w:t>
      </w:r>
      <w:r w:rsidR="00050705" w:rsidRPr="00732D0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pożytku publicznego i o wolontariacie</w:t>
      </w:r>
      <w:r w:rsidR="00732D0C" w:rsidRPr="00732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(t.j. z 2020 </w:t>
      </w:r>
      <w:r w:rsidR="007922CD" w:rsidRPr="00732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732D0C" w:rsidRPr="00732D0C">
        <w:rPr>
          <w:rFonts w:ascii="Times New Roman" w:eastAsia="Times New Roman" w:hAnsi="Times New Roman" w:cs="Times New Roman"/>
          <w:sz w:val="24"/>
          <w:szCs w:val="24"/>
          <w:lang w:eastAsia="pl-PL"/>
        </w:rPr>
        <w:t>1057</w:t>
      </w:r>
      <w:r w:rsidR="007922CD" w:rsidRPr="00732D0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50705" w:rsidRPr="00732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2D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Uchwały Nr V/31/2015 Rady Gminy Klucze z dnia 26 lutego 2015 roku w sprawie zmiany Uchwały Nr XLVII/377/2010 Rady Gminy Klucze z dnia 16 kwietnia 2010 roku dotyczącej określenia szczegółowego sposobu konsultowania z organizacjami pozarządowymi i podmiotami wymienionymi w art. 3 ust. 3 ustawy o działalności pożytku publicznego i o wolontariacie projektów aktów prawa miejscowego w</w:t>
      </w:r>
      <w:r w:rsidR="00252868" w:rsidRPr="00732D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732D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dziedzinach dotyczących działalności statutowej tych organizacji</w:t>
      </w:r>
    </w:p>
    <w:p w14:paraId="75A6A03A" w14:textId="77777777" w:rsidR="00D22171" w:rsidRDefault="00D22171" w:rsidP="00D221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45DBD92" w14:textId="77777777" w:rsidR="00D22171" w:rsidRDefault="00D22171" w:rsidP="00D2217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następuje:</w:t>
      </w:r>
    </w:p>
    <w:p w14:paraId="6B3E3E1D" w14:textId="77777777" w:rsidR="00D22171" w:rsidRDefault="00D22171" w:rsidP="00D221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DE1C197" w14:textId="77777777" w:rsidR="00D22171" w:rsidRDefault="00D22171" w:rsidP="00D2217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68CC9CCA" w14:textId="77777777" w:rsidR="00D22171" w:rsidRDefault="00D22171" w:rsidP="00D22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Przeprowadzić z organizacjami pozarządowymi oraz podmiotami, o których mowa w art. 3 ust. 3 ustawy o działalności pożytku publicznego i wolontariacie, zwanymi dalej organizacjami pozarządowymi, konsultacje dotyczące projektu uchwały Rady Gminy Klucze w sprawie: </w:t>
      </w:r>
      <w:r w:rsidR="004B5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Rocznego Programu Współpracy Gminy Klucze z organizacjami pozarządowymi i podmiotami, o których mowa w art. 3 ust. 3 ustawy z dnia 24 kwietnia 2003r. o działalności pożytku publicznego i wolontariacie, na rok 202</w:t>
      </w:r>
      <w:r w:rsidR="00EB00B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stanowiącego załącznik nr 1 do niniejszego zarządzenia. </w:t>
      </w:r>
    </w:p>
    <w:p w14:paraId="0CA7D08C" w14:textId="77777777" w:rsidR="00D22171" w:rsidRDefault="00D22171" w:rsidP="00D2217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CF83233" w14:textId="77777777" w:rsidR="00D22171" w:rsidRDefault="00D22171" w:rsidP="00D2217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78AA8FDD" w14:textId="77777777" w:rsidR="00D22171" w:rsidRDefault="00D22171" w:rsidP="00D22171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przeprowadzone będą w formie:</w:t>
      </w:r>
    </w:p>
    <w:p w14:paraId="425DFA1C" w14:textId="77777777" w:rsidR="00D22171" w:rsidRDefault="00D22171" w:rsidP="00732D0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pisemnej, z wykorzystaniem formularza zgłaszan</w:t>
      </w:r>
      <w:r w:rsidR="00732D0C">
        <w:rPr>
          <w:rFonts w:ascii="Times New Roman" w:eastAsia="Times New Roman" w:hAnsi="Times New Roman" w:cs="Times New Roman"/>
          <w:sz w:val="24"/>
          <w:szCs w:val="24"/>
          <w:lang w:eastAsia="pl-PL"/>
        </w:rPr>
        <w:t>ia opinii, umieszczonego wraz z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projektem uchwały, o której mowa w § 1, na stronie internetowej Biuletynu Informacji Publicznej Urzędu Gminy Klucze.</w:t>
      </w:r>
    </w:p>
    <w:p w14:paraId="2A50E282" w14:textId="77777777" w:rsidR="00D22171" w:rsidRDefault="00D22171" w:rsidP="00D22171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formularza zgłaszania opinii stanowi Załącznik nr 2 do niniejszego zarządzenia.</w:t>
      </w:r>
    </w:p>
    <w:p w14:paraId="7C0E6300" w14:textId="77777777" w:rsidR="00D22171" w:rsidRDefault="00D22171" w:rsidP="00D221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EF8E5AB" w14:textId="77777777" w:rsidR="00D22171" w:rsidRDefault="00D22171" w:rsidP="00D2217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3D8FB5E6" w14:textId="77777777" w:rsidR="00D22171" w:rsidRDefault="00D22171" w:rsidP="00D2217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przepr</w:t>
      </w:r>
      <w:r w:rsidR="00795555">
        <w:rPr>
          <w:rFonts w:ascii="Times New Roman" w:eastAsia="Times New Roman" w:hAnsi="Times New Roman" w:cs="Times New Roman"/>
          <w:sz w:val="24"/>
          <w:szCs w:val="24"/>
          <w:lang w:eastAsia="pl-PL"/>
        </w:rPr>
        <w:t>owadzone zostaną w okresie od 3</w:t>
      </w:r>
      <w:r w:rsidR="00EB00B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</w:t>
      </w:r>
      <w:r w:rsidR="00EB00B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                </w:t>
      </w:r>
      <w:r w:rsidR="0079555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B00B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945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EB00B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D421E28" w14:textId="77777777" w:rsidR="00D22171" w:rsidRDefault="00D22171" w:rsidP="00D2217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zawiadomienia o konsultacjach stanowi załącznik nr 3 do niniejszego zarządzenia.</w:t>
      </w:r>
    </w:p>
    <w:p w14:paraId="7C8BCA0E" w14:textId="77777777" w:rsidR="00945BAD" w:rsidRDefault="00D22171" w:rsidP="00D2217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9D38003" w14:textId="77777777" w:rsidR="00732D0C" w:rsidRDefault="00732D0C" w:rsidP="00D2217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E2AF8E" w14:textId="77777777" w:rsidR="00D22171" w:rsidRDefault="00D22171" w:rsidP="00D2217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4</w:t>
      </w:r>
    </w:p>
    <w:p w14:paraId="5075CAD4" w14:textId="77777777" w:rsidR="00D22171" w:rsidRDefault="00D22171" w:rsidP="00D22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samodzielnemu stanowisku ds. współpracy z organizacjami pozarządowymi.</w:t>
      </w:r>
    </w:p>
    <w:p w14:paraId="51F3049A" w14:textId="77777777" w:rsidR="00D22171" w:rsidRDefault="00D22171" w:rsidP="00D2217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3045CC3" w14:textId="77777777" w:rsidR="00D22171" w:rsidRDefault="00D22171" w:rsidP="00D2217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14:paraId="0967965C" w14:textId="77777777" w:rsidR="00D22171" w:rsidRDefault="00D22171" w:rsidP="00D22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4B5CCB">
        <w:rPr>
          <w:rFonts w:ascii="Times New Roman" w:eastAsia="Times New Roman" w:hAnsi="Times New Roman" w:cs="Times New Roman"/>
          <w:sz w:val="24"/>
          <w:szCs w:val="24"/>
          <w:lang w:eastAsia="pl-PL"/>
        </w:rPr>
        <w:t>rządzenie podlega ogłoszeniu: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Biuletynie Informacji Publicznej, w siedzibie Urzędu Gminy Klucze na tablicy ogłoszeń  oraz na stronie internetowej Gminy Klucze.</w:t>
      </w:r>
    </w:p>
    <w:p w14:paraId="66000217" w14:textId="77777777" w:rsidR="00D22171" w:rsidRDefault="00D22171" w:rsidP="00D221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5D0ED0" w14:textId="77777777" w:rsidR="00D22171" w:rsidRDefault="00D22171" w:rsidP="00D2217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14:paraId="720E0EF6" w14:textId="77777777" w:rsidR="00D22171" w:rsidRDefault="00D22171" w:rsidP="00D221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14:paraId="2060E58F" w14:textId="77777777" w:rsidR="00D22171" w:rsidRDefault="00D22171" w:rsidP="00D22171">
      <w:pPr>
        <w:spacing w:after="0"/>
      </w:pPr>
    </w:p>
    <w:p w14:paraId="405371E5" w14:textId="77777777" w:rsidR="00D22171" w:rsidRDefault="00D22171" w:rsidP="00D22171">
      <w:pPr>
        <w:spacing w:after="0"/>
      </w:pPr>
    </w:p>
    <w:p w14:paraId="5C453AF4" w14:textId="77777777" w:rsidR="00D22171" w:rsidRDefault="00D22171" w:rsidP="00D22171">
      <w:pPr>
        <w:spacing w:after="0"/>
      </w:pPr>
    </w:p>
    <w:p w14:paraId="66F37788" w14:textId="77777777" w:rsidR="00D22171" w:rsidRDefault="00D22171" w:rsidP="00D22171">
      <w:pPr>
        <w:spacing w:after="0"/>
      </w:pPr>
    </w:p>
    <w:p w14:paraId="253D94E5" w14:textId="77777777" w:rsidR="00D22171" w:rsidRDefault="00D22171" w:rsidP="00D22171">
      <w:pPr>
        <w:spacing w:after="0"/>
      </w:pPr>
    </w:p>
    <w:p w14:paraId="4685CBAA" w14:textId="77777777" w:rsidR="00EB00BD" w:rsidRDefault="00EB00BD" w:rsidP="00D22171">
      <w:pPr>
        <w:spacing w:after="0"/>
      </w:pPr>
    </w:p>
    <w:p w14:paraId="15E3149F" w14:textId="77777777" w:rsidR="00EB00BD" w:rsidRDefault="00EB00BD" w:rsidP="00D22171">
      <w:pPr>
        <w:spacing w:after="0"/>
      </w:pPr>
    </w:p>
    <w:p w14:paraId="439AE5C3" w14:textId="77777777" w:rsidR="00EB00BD" w:rsidRDefault="00EB00BD" w:rsidP="00EB00BD">
      <w:pPr>
        <w:jc w:val="both"/>
      </w:pPr>
    </w:p>
    <w:p w14:paraId="286D470D" w14:textId="77777777" w:rsidR="00EB00BD" w:rsidRDefault="00EB00BD" w:rsidP="00EB00BD">
      <w:pPr>
        <w:jc w:val="both"/>
      </w:pPr>
    </w:p>
    <w:p w14:paraId="034B9611" w14:textId="77777777" w:rsidR="00EB00BD" w:rsidRDefault="00EB00BD" w:rsidP="00EB00BD">
      <w:pPr>
        <w:jc w:val="both"/>
      </w:pPr>
    </w:p>
    <w:p w14:paraId="05C8C393" w14:textId="77777777" w:rsidR="00EB00BD" w:rsidRDefault="00EB00BD" w:rsidP="00EB00BD">
      <w:pPr>
        <w:jc w:val="both"/>
      </w:pPr>
    </w:p>
    <w:p w14:paraId="02039721" w14:textId="77777777" w:rsidR="00EB00BD" w:rsidRDefault="00EB00BD" w:rsidP="00EB00BD">
      <w:pPr>
        <w:jc w:val="both"/>
      </w:pPr>
    </w:p>
    <w:p w14:paraId="5EC98459" w14:textId="77777777" w:rsidR="00EB00BD" w:rsidRDefault="00EB00BD" w:rsidP="00EB00BD">
      <w:pPr>
        <w:jc w:val="both"/>
      </w:pPr>
    </w:p>
    <w:p w14:paraId="73E74431" w14:textId="77777777" w:rsidR="00EB00BD" w:rsidRDefault="00EB00BD" w:rsidP="00EB00BD">
      <w:pPr>
        <w:jc w:val="both"/>
      </w:pPr>
    </w:p>
    <w:p w14:paraId="0A301167" w14:textId="77777777" w:rsidR="00EB00BD" w:rsidRDefault="00EB00BD" w:rsidP="00EB00BD">
      <w:pPr>
        <w:jc w:val="both"/>
      </w:pPr>
    </w:p>
    <w:p w14:paraId="71184ACC" w14:textId="77777777" w:rsidR="00EB00BD" w:rsidRDefault="00EB00BD" w:rsidP="00EB00BD">
      <w:pPr>
        <w:jc w:val="both"/>
      </w:pPr>
    </w:p>
    <w:p w14:paraId="4BFA5EA8" w14:textId="77777777" w:rsidR="00EB00BD" w:rsidRDefault="00EB00BD" w:rsidP="00EB00BD">
      <w:pPr>
        <w:jc w:val="both"/>
      </w:pPr>
    </w:p>
    <w:p w14:paraId="5F0E3842" w14:textId="77777777" w:rsidR="00EB00BD" w:rsidRDefault="00EB00BD" w:rsidP="00EB00BD">
      <w:pPr>
        <w:jc w:val="both"/>
      </w:pPr>
    </w:p>
    <w:p w14:paraId="3F912507" w14:textId="77777777" w:rsidR="00EB00BD" w:rsidRDefault="00EB00BD" w:rsidP="00EB00BD">
      <w:pPr>
        <w:jc w:val="both"/>
      </w:pPr>
    </w:p>
    <w:p w14:paraId="3E464A58" w14:textId="77777777" w:rsidR="00EB00BD" w:rsidRDefault="00EB00BD" w:rsidP="00EB00BD">
      <w:pPr>
        <w:jc w:val="both"/>
      </w:pPr>
    </w:p>
    <w:p w14:paraId="299EF2C7" w14:textId="77777777" w:rsidR="00EB00BD" w:rsidRDefault="00EB00BD" w:rsidP="00EB00BD"/>
    <w:p w14:paraId="51D489D8" w14:textId="77777777" w:rsidR="00756164" w:rsidRDefault="00756164"/>
    <w:sectPr w:rsidR="00756164" w:rsidSect="00BD7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D44"/>
    <w:multiLevelType w:val="multilevel"/>
    <w:tmpl w:val="F2EE3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F600541"/>
    <w:multiLevelType w:val="hybridMultilevel"/>
    <w:tmpl w:val="8A0425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072CB"/>
    <w:multiLevelType w:val="hybridMultilevel"/>
    <w:tmpl w:val="4D24AC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C87318"/>
    <w:multiLevelType w:val="hybridMultilevel"/>
    <w:tmpl w:val="7DE651BE"/>
    <w:lvl w:ilvl="0" w:tplc="FFFFFFFF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3077F"/>
    <w:multiLevelType w:val="multilevel"/>
    <w:tmpl w:val="7AB8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7859228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5687818">
    <w:abstractNumId w:val="1"/>
  </w:num>
  <w:num w:numId="3" w16cid:durableId="18579583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83864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2415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71"/>
    <w:rsid w:val="00050705"/>
    <w:rsid w:val="001E28CF"/>
    <w:rsid w:val="00252868"/>
    <w:rsid w:val="004B5CCB"/>
    <w:rsid w:val="006A03DF"/>
    <w:rsid w:val="00732D0C"/>
    <w:rsid w:val="00756164"/>
    <w:rsid w:val="007922CD"/>
    <w:rsid w:val="00795555"/>
    <w:rsid w:val="007F3986"/>
    <w:rsid w:val="00815A17"/>
    <w:rsid w:val="00945BAD"/>
    <w:rsid w:val="00B818D3"/>
    <w:rsid w:val="00BD7E1D"/>
    <w:rsid w:val="00CB62E2"/>
    <w:rsid w:val="00D22171"/>
    <w:rsid w:val="00D4294B"/>
    <w:rsid w:val="00EB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B181"/>
  <w15:docId w15:val="{FC7257CC-0CA6-4B59-B69C-E999FC6A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171"/>
    <w:pPr>
      <w:ind w:left="720"/>
      <w:contextualSpacing/>
    </w:pPr>
  </w:style>
  <w:style w:type="character" w:styleId="Hipercze">
    <w:name w:val="Hyperlink"/>
    <w:semiHidden/>
    <w:unhideWhenUsed/>
    <w:rsid w:val="00EB0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Joanna Milewska</cp:lastModifiedBy>
  <cp:revision>2</cp:revision>
  <cp:lastPrinted>2020-10-28T14:13:00Z</cp:lastPrinted>
  <dcterms:created xsi:type="dcterms:W3CDTF">2022-11-10T09:50:00Z</dcterms:created>
  <dcterms:modified xsi:type="dcterms:W3CDTF">2022-11-10T09:50:00Z</dcterms:modified>
</cp:coreProperties>
</file>